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18509" w14:textId="17BAB95D" w:rsidR="000A2362" w:rsidRPr="008247DB" w:rsidRDefault="009B510E" w:rsidP="00CB2149">
      <w:pPr>
        <w:pStyle w:val="Default"/>
        <w:rPr>
          <w:rFonts w:asciiTheme="minorBidi" w:hAnsiTheme="minorBidi" w:cstheme="minorBidi"/>
          <w:i/>
          <w:iCs/>
          <w:sz w:val="32"/>
          <w:szCs w:val="32"/>
        </w:rPr>
      </w:pPr>
      <w:r w:rsidRPr="008247DB">
        <w:rPr>
          <w:rFonts w:asciiTheme="minorBidi" w:hAnsiTheme="minorBidi" w:cstheme="minorBidi"/>
          <w:i/>
          <w:iCs/>
          <w:sz w:val="32"/>
          <w:szCs w:val="32"/>
        </w:rPr>
        <w:t>Press Release</w:t>
      </w:r>
    </w:p>
    <w:p w14:paraId="7165E0F3" w14:textId="77777777" w:rsidR="009B510E" w:rsidRPr="009B510E" w:rsidRDefault="009B510E" w:rsidP="00CB2149">
      <w:pPr>
        <w:pStyle w:val="Default"/>
        <w:rPr>
          <w:rFonts w:asciiTheme="minorBidi" w:hAnsiTheme="minorBidi" w:cstheme="minorBidi"/>
          <w:b/>
          <w:bCs/>
          <w:sz w:val="32"/>
          <w:szCs w:val="32"/>
        </w:rPr>
      </w:pPr>
    </w:p>
    <w:p w14:paraId="676D6EA3" w14:textId="1C483E60" w:rsidR="006D7430" w:rsidRPr="009B510E" w:rsidRDefault="006D7430" w:rsidP="009B510E">
      <w:pPr>
        <w:pStyle w:val="Default"/>
        <w:jc w:val="center"/>
        <w:rPr>
          <w:rFonts w:asciiTheme="minorBidi" w:hAnsiTheme="minorBidi" w:cstheme="minorBidi"/>
          <w:b/>
          <w:bCs/>
          <w:color w:val="auto"/>
          <w:sz w:val="32"/>
          <w:szCs w:val="32"/>
        </w:rPr>
      </w:pPr>
      <w:bookmarkStart w:id="0" w:name="_Hlk166502213"/>
      <w:r w:rsidRPr="009B510E">
        <w:rPr>
          <w:rFonts w:asciiTheme="minorBidi" w:hAnsiTheme="minorBidi" w:cstheme="minorBidi"/>
          <w:b/>
          <w:bCs/>
          <w:color w:val="auto"/>
          <w:sz w:val="32"/>
          <w:szCs w:val="32"/>
        </w:rPr>
        <w:t xml:space="preserve">SCG Smart Living </w:t>
      </w:r>
      <w:r w:rsidR="008247DB">
        <w:rPr>
          <w:rFonts w:asciiTheme="minorBidi" w:hAnsiTheme="minorBidi" w:cstheme="minorBidi"/>
          <w:b/>
          <w:bCs/>
          <w:color w:val="auto"/>
          <w:sz w:val="32"/>
          <w:szCs w:val="32"/>
        </w:rPr>
        <w:t>S</w:t>
      </w:r>
      <w:r w:rsidRPr="009B510E">
        <w:rPr>
          <w:rFonts w:asciiTheme="minorBidi" w:hAnsiTheme="minorBidi" w:cstheme="minorBidi"/>
          <w:b/>
          <w:bCs/>
          <w:color w:val="auto"/>
          <w:sz w:val="32"/>
          <w:szCs w:val="32"/>
        </w:rPr>
        <w:t xml:space="preserve">trikes </w:t>
      </w:r>
      <w:r w:rsidR="008247DB">
        <w:rPr>
          <w:rFonts w:asciiTheme="minorBidi" w:hAnsiTheme="minorBidi" w:cstheme="minorBidi"/>
          <w:b/>
          <w:bCs/>
          <w:color w:val="auto"/>
          <w:sz w:val="32"/>
          <w:szCs w:val="32"/>
        </w:rPr>
        <w:t>S</w:t>
      </w:r>
      <w:r w:rsidRPr="009B510E">
        <w:rPr>
          <w:rFonts w:asciiTheme="minorBidi" w:hAnsiTheme="minorBidi" w:cstheme="minorBidi"/>
          <w:b/>
          <w:bCs/>
          <w:color w:val="auto"/>
          <w:sz w:val="32"/>
          <w:szCs w:val="32"/>
        </w:rPr>
        <w:t xml:space="preserve">trategic </w:t>
      </w:r>
      <w:r w:rsidR="008247DB">
        <w:rPr>
          <w:rFonts w:asciiTheme="minorBidi" w:hAnsiTheme="minorBidi" w:cstheme="minorBidi"/>
          <w:b/>
          <w:bCs/>
          <w:color w:val="auto"/>
          <w:sz w:val="32"/>
          <w:szCs w:val="32"/>
        </w:rPr>
        <w:t>P</w:t>
      </w:r>
      <w:r w:rsidR="00A236E2" w:rsidRPr="009B510E">
        <w:rPr>
          <w:rFonts w:asciiTheme="minorBidi" w:hAnsiTheme="minorBidi" w:cstheme="minorBidi"/>
          <w:b/>
          <w:bCs/>
          <w:color w:val="auto"/>
          <w:sz w:val="32"/>
          <w:szCs w:val="32"/>
        </w:rPr>
        <w:t>artnership</w:t>
      </w:r>
      <w:r w:rsidR="00957FC1" w:rsidRPr="009B510E">
        <w:rPr>
          <w:rFonts w:asciiTheme="minorBidi" w:hAnsiTheme="minorBidi" w:cstheme="minorBidi"/>
          <w:b/>
          <w:bCs/>
          <w:color w:val="auto"/>
          <w:sz w:val="32"/>
          <w:szCs w:val="32"/>
        </w:rPr>
        <w:t xml:space="preserve"> </w:t>
      </w:r>
      <w:r w:rsidRPr="009B510E">
        <w:rPr>
          <w:rFonts w:asciiTheme="minorBidi" w:hAnsiTheme="minorBidi" w:cstheme="minorBidi"/>
          <w:b/>
          <w:bCs/>
          <w:color w:val="auto"/>
          <w:sz w:val="32"/>
          <w:szCs w:val="32"/>
        </w:rPr>
        <w:t xml:space="preserve">with </w:t>
      </w:r>
      <w:proofErr w:type="spellStart"/>
      <w:r w:rsidRPr="009B510E">
        <w:rPr>
          <w:rFonts w:asciiTheme="minorBidi" w:hAnsiTheme="minorBidi" w:cstheme="minorBidi"/>
          <w:b/>
          <w:bCs/>
          <w:color w:val="auto"/>
          <w:sz w:val="32"/>
          <w:szCs w:val="32"/>
        </w:rPr>
        <w:t>Krungsri</w:t>
      </w:r>
      <w:proofErr w:type="spellEnd"/>
      <w:r w:rsidR="00A236E2" w:rsidRPr="009B510E">
        <w:rPr>
          <w:rFonts w:asciiTheme="minorBidi" w:hAnsiTheme="minorBidi" w:cstheme="minorBidi"/>
          <w:b/>
          <w:bCs/>
          <w:color w:val="auto"/>
          <w:sz w:val="32"/>
          <w:szCs w:val="32"/>
        </w:rPr>
        <w:t>,</w:t>
      </w:r>
    </w:p>
    <w:p w14:paraId="6C3A582D" w14:textId="5EE25227" w:rsidR="006D7430" w:rsidRPr="009B510E" w:rsidRDefault="008247DB" w:rsidP="009B510E">
      <w:pPr>
        <w:pStyle w:val="Default"/>
        <w:jc w:val="center"/>
        <w:rPr>
          <w:rFonts w:asciiTheme="minorBidi" w:hAnsiTheme="minorBidi" w:cstheme="minorBidi"/>
          <w:b/>
          <w:bCs/>
          <w:color w:val="auto"/>
          <w:sz w:val="32"/>
          <w:szCs w:val="32"/>
        </w:rPr>
      </w:pPr>
      <w:r>
        <w:rPr>
          <w:rFonts w:asciiTheme="minorBidi" w:hAnsiTheme="minorBidi" w:cstheme="minorBidi"/>
          <w:b/>
          <w:bCs/>
          <w:color w:val="auto"/>
          <w:sz w:val="32"/>
          <w:szCs w:val="32"/>
        </w:rPr>
        <w:t>L</w:t>
      </w:r>
      <w:r w:rsidR="006D7430" w:rsidRPr="009B510E">
        <w:rPr>
          <w:rFonts w:asciiTheme="minorBidi" w:hAnsiTheme="minorBidi" w:cstheme="minorBidi"/>
          <w:b/>
          <w:bCs/>
          <w:color w:val="auto"/>
          <w:sz w:val="32"/>
          <w:szCs w:val="32"/>
        </w:rPr>
        <w:t xml:space="preserve">everaging on </w:t>
      </w:r>
      <w:r>
        <w:rPr>
          <w:rFonts w:asciiTheme="minorBidi" w:hAnsiTheme="minorBidi" w:cstheme="minorBidi"/>
          <w:b/>
          <w:bCs/>
          <w:color w:val="auto"/>
          <w:sz w:val="32"/>
          <w:szCs w:val="32"/>
        </w:rPr>
        <w:t>I</w:t>
      </w:r>
      <w:r w:rsidR="006D7430" w:rsidRPr="009B510E">
        <w:rPr>
          <w:rFonts w:asciiTheme="minorBidi" w:hAnsiTheme="minorBidi" w:cstheme="minorBidi"/>
          <w:b/>
          <w:bCs/>
          <w:color w:val="auto"/>
          <w:sz w:val="32"/>
          <w:szCs w:val="32"/>
        </w:rPr>
        <w:t xml:space="preserve">nnovations to </w:t>
      </w:r>
      <w:r>
        <w:rPr>
          <w:rFonts w:asciiTheme="minorBidi" w:hAnsiTheme="minorBidi" w:cstheme="minorBidi"/>
          <w:b/>
          <w:bCs/>
          <w:color w:val="auto"/>
          <w:sz w:val="32"/>
          <w:szCs w:val="32"/>
        </w:rPr>
        <w:t>D</w:t>
      </w:r>
      <w:r w:rsidR="006D7430" w:rsidRPr="009B510E">
        <w:rPr>
          <w:rFonts w:asciiTheme="minorBidi" w:hAnsiTheme="minorBidi" w:cstheme="minorBidi"/>
          <w:b/>
          <w:bCs/>
          <w:color w:val="auto"/>
          <w:sz w:val="32"/>
          <w:szCs w:val="32"/>
        </w:rPr>
        <w:t xml:space="preserve">rive </w:t>
      </w:r>
      <w:r>
        <w:rPr>
          <w:rFonts w:asciiTheme="minorBidi" w:hAnsiTheme="minorBidi" w:cstheme="minorBidi"/>
          <w:b/>
          <w:bCs/>
          <w:color w:val="auto"/>
          <w:sz w:val="32"/>
          <w:szCs w:val="32"/>
        </w:rPr>
        <w:t>B</w:t>
      </w:r>
      <w:r w:rsidR="006D7430" w:rsidRPr="009B510E">
        <w:rPr>
          <w:rFonts w:asciiTheme="minorBidi" w:hAnsiTheme="minorBidi" w:cstheme="minorBidi"/>
          <w:b/>
          <w:bCs/>
          <w:color w:val="auto"/>
          <w:sz w:val="32"/>
          <w:szCs w:val="32"/>
        </w:rPr>
        <w:t xml:space="preserve">oth </w:t>
      </w:r>
      <w:r>
        <w:rPr>
          <w:rFonts w:asciiTheme="minorBidi" w:hAnsiTheme="minorBidi" w:cstheme="minorBidi"/>
          <w:b/>
          <w:bCs/>
          <w:color w:val="auto"/>
          <w:sz w:val="32"/>
          <w:szCs w:val="32"/>
        </w:rPr>
        <w:t>P</w:t>
      </w:r>
      <w:r w:rsidR="006D7430" w:rsidRPr="009B510E">
        <w:rPr>
          <w:rFonts w:asciiTheme="minorBidi" w:hAnsiTheme="minorBidi" w:cstheme="minorBidi"/>
          <w:b/>
          <w:bCs/>
          <w:color w:val="auto"/>
          <w:sz w:val="32"/>
          <w:szCs w:val="32"/>
        </w:rPr>
        <w:t xml:space="preserve">arties towards Net Zero </w:t>
      </w:r>
      <w:r w:rsidR="00F93DC6" w:rsidRPr="009B510E">
        <w:rPr>
          <w:rFonts w:asciiTheme="minorBidi" w:hAnsiTheme="minorBidi" w:cstheme="minorBidi"/>
          <w:b/>
          <w:bCs/>
          <w:color w:val="auto"/>
          <w:sz w:val="32"/>
          <w:szCs w:val="32"/>
        </w:rPr>
        <w:t xml:space="preserve">Emission </w:t>
      </w:r>
      <w:r w:rsidR="006D7430" w:rsidRPr="009B510E">
        <w:rPr>
          <w:rFonts w:asciiTheme="minorBidi" w:hAnsiTheme="minorBidi" w:cstheme="minorBidi"/>
          <w:b/>
          <w:bCs/>
          <w:color w:val="auto"/>
          <w:sz w:val="32"/>
          <w:szCs w:val="32"/>
        </w:rPr>
        <w:t xml:space="preserve">and </w:t>
      </w:r>
      <w:r>
        <w:rPr>
          <w:rFonts w:asciiTheme="minorBidi" w:hAnsiTheme="minorBidi" w:cstheme="minorBidi"/>
          <w:b/>
          <w:bCs/>
          <w:color w:val="auto"/>
          <w:sz w:val="32"/>
          <w:szCs w:val="32"/>
        </w:rPr>
        <w:t>S</w:t>
      </w:r>
      <w:r w:rsidR="006D7430" w:rsidRPr="009B510E">
        <w:rPr>
          <w:rFonts w:asciiTheme="minorBidi" w:hAnsiTheme="minorBidi" w:cstheme="minorBidi"/>
          <w:b/>
          <w:bCs/>
          <w:color w:val="auto"/>
          <w:sz w:val="32"/>
          <w:szCs w:val="32"/>
        </w:rPr>
        <w:t xml:space="preserve">ustainability </w:t>
      </w:r>
      <w:r>
        <w:rPr>
          <w:rFonts w:asciiTheme="minorBidi" w:hAnsiTheme="minorBidi" w:cstheme="minorBidi"/>
          <w:b/>
          <w:bCs/>
          <w:color w:val="auto"/>
          <w:sz w:val="32"/>
          <w:szCs w:val="32"/>
        </w:rPr>
        <w:t>G</w:t>
      </w:r>
      <w:r w:rsidR="006D7430" w:rsidRPr="009B510E">
        <w:rPr>
          <w:rFonts w:asciiTheme="minorBidi" w:hAnsiTheme="minorBidi" w:cstheme="minorBidi"/>
          <w:b/>
          <w:bCs/>
          <w:color w:val="auto"/>
          <w:sz w:val="32"/>
          <w:szCs w:val="32"/>
        </w:rPr>
        <w:t>oals</w:t>
      </w:r>
    </w:p>
    <w:bookmarkEnd w:id="0"/>
    <w:p w14:paraId="053D28F4" w14:textId="77777777" w:rsidR="006D7430" w:rsidRPr="009B510E" w:rsidRDefault="006D7430" w:rsidP="009B510E">
      <w:pPr>
        <w:pStyle w:val="Default"/>
        <w:jc w:val="thaiDistribute"/>
        <w:rPr>
          <w:rFonts w:asciiTheme="minorBidi" w:hAnsiTheme="minorBidi" w:cstheme="minorBidi"/>
          <w:b/>
          <w:bCs/>
          <w:color w:val="auto"/>
          <w:sz w:val="32"/>
          <w:szCs w:val="32"/>
        </w:rPr>
      </w:pPr>
    </w:p>
    <w:p w14:paraId="03175186" w14:textId="77777777" w:rsidR="00007F87" w:rsidRPr="009B510E" w:rsidRDefault="00007F87" w:rsidP="009B510E">
      <w:pPr>
        <w:pStyle w:val="Default"/>
        <w:jc w:val="thaiDistribute"/>
        <w:rPr>
          <w:rFonts w:asciiTheme="minorBidi" w:hAnsiTheme="minorBidi" w:cstheme="minorBidi"/>
          <w:b/>
          <w:bCs/>
          <w:i/>
          <w:iCs/>
          <w:color w:val="auto"/>
          <w:sz w:val="32"/>
          <w:szCs w:val="32"/>
        </w:rPr>
      </w:pPr>
    </w:p>
    <w:p w14:paraId="01A0F220" w14:textId="3F576F3F" w:rsidR="006D7430" w:rsidRPr="008247DB" w:rsidRDefault="008A3B1C" w:rsidP="009B510E">
      <w:pPr>
        <w:pStyle w:val="Default"/>
        <w:jc w:val="thaiDistribute"/>
        <w:rPr>
          <w:rFonts w:asciiTheme="minorBidi" w:hAnsiTheme="minorBidi" w:cstheme="minorBidi"/>
          <w:b/>
          <w:bCs/>
          <w:color w:val="auto"/>
          <w:sz w:val="32"/>
          <w:szCs w:val="32"/>
        </w:rPr>
      </w:pPr>
      <w:r w:rsidRPr="008247DB">
        <w:rPr>
          <w:rFonts w:asciiTheme="minorBidi" w:hAnsiTheme="minorBidi" w:cstheme="minorBidi"/>
          <w:b/>
          <w:bCs/>
          <w:i/>
          <w:iCs/>
          <w:color w:val="auto"/>
          <w:sz w:val="32"/>
          <w:szCs w:val="32"/>
        </w:rPr>
        <w:t>Bangkok</w:t>
      </w:r>
      <w:r w:rsidRPr="008247DB">
        <w:rPr>
          <w:rFonts w:asciiTheme="minorBidi" w:hAnsiTheme="minorBidi" w:cstheme="minorBidi"/>
          <w:b/>
          <w:bCs/>
          <w:i/>
          <w:iCs/>
          <w:color w:val="auto"/>
          <w:sz w:val="32"/>
          <w:szCs w:val="32"/>
          <w:cs/>
        </w:rPr>
        <w:t xml:space="preserve"> </w:t>
      </w:r>
      <w:r w:rsidRPr="008247DB">
        <w:rPr>
          <w:rFonts w:asciiTheme="minorBidi" w:hAnsiTheme="minorBidi" w:cstheme="minorBidi"/>
          <w:b/>
          <w:bCs/>
          <w:color w:val="auto"/>
          <w:sz w:val="32"/>
          <w:szCs w:val="32"/>
          <w:cs/>
        </w:rPr>
        <w:t>(</w:t>
      </w:r>
      <w:r w:rsidRPr="008247DB">
        <w:rPr>
          <w:rFonts w:asciiTheme="minorBidi" w:hAnsiTheme="minorBidi" w:cstheme="minorBidi"/>
          <w:b/>
          <w:bCs/>
          <w:color w:val="auto"/>
          <w:sz w:val="32"/>
          <w:szCs w:val="32"/>
        </w:rPr>
        <w:t>13 May 2024</w:t>
      </w:r>
      <w:r w:rsidRPr="008247DB">
        <w:rPr>
          <w:rFonts w:asciiTheme="minorBidi" w:hAnsiTheme="minorBidi" w:cstheme="minorBidi"/>
          <w:b/>
          <w:bCs/>
          <w:color w:val="auto"/>
          <w:sz w:val="32"/>
          <w:szCs w:val="32"/>
          <w:cs/>
        </w:rPr>
        <w:t xml:space="preserve">) – </w:t>
      </w:r>
      <w:r w:rsidRPr="008247DB">
        <w:rPr>
          <w:rFonts w:asciiTheme="minorBidi" w:hAnsiTheme="minorBidi" w:cstheme="minorBidi"/>
          <w:b/>
          <w:bCs/>
          <w:color w:val="auto"/>
          <w:sz w:val="32"/>
          <w:szCs w:val="32"/>
        </w:rPr>
        <w:t>SCG Smart Living</w:t>
      </w:r>
      <w:r w:rsidRPr="008247DB">
        <w:rPr>
          <w:rFonts w:asciiTheme="minorBidi" w:hAnsiTheme="minorBidi" w:cstheme="minorBidi"/>
          <w:b/>
          <w:bCs/>
          <w:color w:val="auto"/>
          <w:sz w:val="32"/>
          <w:szCs w:val="32"/>
          <w:cs/>
        </w:rPr>
        <w:t xml:space="preserve"> (</w:t>
      </w:r>
      <w:r w:rsidRPr="008247DB">
        <w:rPr>
          <w:rFonts w:asciiTheme="minorBidi" w:hAnsiTheme="minorBidi" w:cstheme="minorBidi"/>
          <w:b/>
          <w:bCs/>
          <w:color w:val="auto"/>
          <w:sz w:val="32"/>
          <w:szCs w:val="32"/>
        </w:rPr>
        <w:t>SCG Cement-Building Materials Co., Ltd.) and</w:t>
      </w:r>
      <w:r w:rsidRPr="008247DB">
        <w:rPr>
          <w:rFonts w:asciiTheme="minorBidi" w:hAnsiTheme="minorBidi" w:cstheme="minorBidi"/>
          <w:b/>
          <w:bCs/>
          <w:color w:val="auto"/>
          <w:sz w:val="32"/>
          <w:szCs w:val="32"/>
          <w:cs/>
        </w:rPr>
        <w:t xml:space="preserve"> </w:t>
      </w:r>
      <w:proofErr w:type="spellStart"/>
      <w:r w:rsidRPr="008247DB">
        <w:rPr>
          <w:rFonts w:asciiTheme="minorBidi" w:hAnsiTheme="minorBidi" w:cstheme="minorBidi"/>
          <w:b/>
          <w:bCs/>
          <w:color w:val="auto"/>
          <w:sz w:val="32"/>
          <w:szCs w:val="32"/>
        </w:rPr>
        <w:t>Krungsri</w:t>
      </w:r>
      <w:proofErr w:type="spellEnd"/>
      <w:r w:rsidRPr="008247DB">
        <w:rPr>
          <w:rFonts w:asciiTheme="minorBidi" w:hAnsiTheme="minorBidi" w:cstheme="minorBidi"/>
          <w:b/>
          <w:bCs/>
          <w:color w:val="auto"/>
          <w:sz w:val="32"/>
          <w:szCs w:val="32"/>
        </w:rPr>
        <w:t xml:space="preserve"> (Bank of </w:t>
      </w:r>
      <w:proofErr w:type="spellStart"/>
      <w:r w:rsidRPr="008247DB">
        <w:rPr>
          <w:rFonts w:asciiTheme="minorBidi" w:hAnsiTheme="minorBidi" w:cstheme="minorBidi"/>
          <w:b/>
          <w:bCs/>
          <w:color w:val="auto"/>
          <w:sz w:val="32"/>
          <w:szCs w:val="32"/>
        </w:rPr>
        <w:t>Ayudhya</w:t>
      </w:r>
      <w:proofErr w:type="spellEnd"/>
      <w:r w:rsidRPr="008247DB">
        <w:rPr>
          <w:rFonts w:asciiTheme="minorBidi" w:hAnsiTheme="minorBidi" w:cstheme="minorBidi"/>
          <w:b/>
          <w:bCs/>
          <w:color w:val="auto"/>
          <w:sz w:val="32"/>
          <w:szCs w:val="32"/>
        </w:rPr>
        <w:t xml:space="preserve"> PCL) announced the strategic </w:t>
      </w:r>
      <w:r w:rsidR="00C32383" w:rsidRPr="008247DB">
        <w:rPr>
          <w:rFonts w:asciiTheme="minorBidi" w:hAnsiTheme="minorBidi" w:cstheme="minorBidi"/>
          <w:b/>
          <w:bCs/>
          <w:color w:val="auto"/>
          <w:sz w:val="32"/>
          <w:szCs w:val="32"/>
        </w:rPr>
        <w:t xml:space="preserve">partnership </w:t>
      </w:r>
      <w:r w:rsidRPr="008247DB">
        <w:rPr>
          <w:rFonts w:asciiTheme="minorBidi" w:hAnsiTheme="minorBidi" w:cstheme="minorBidi"/>
          <w:b/>
          <w:bCs/>
          <w:color w:val="auto"/>
          <w:sz w:val="32"/>
          <w:szCs w:val="32"/>
        </w:rPr>
        <w:t xml:space="preserve">pact to synergize SCG Smart Living’s innovations and </w:t>
      </w:r>
      <w:proofErr w:type="spellStart"/>
      <w:r w:rsidRPr="008247DB">
        <w:rPr>
          <w:rFonts w:asciiTheme="minorBidi" w:hAnsiTheme="minorBidi" w:cstheme="minorBidi"/>
          <w:b/>
          <w:bCs/>
          <w:color w:val="auto"/>
          <w:sz w:val="32"/>
          <w:szCs w:val="32"/>
        </w:rPr>
        <w:t>Krungsri’s</w:t>
      </w:r>
      <w:proofErr w:type="spellEnd"/>
      <w:r w:rsidRPr="008247DB">
        <w:rPr>
          <w:rFonts w:asciiTheme="minorBidi" w:hAnsiTheme="minorBidi" w:cstheme="minorBidi"/>
          <w:b/>
          <w:bCs/>
          <w:color w:val="auto"/>
          <w:sz w:val="32"/>
          <w:szCs w:val="32"/>
        </w:rPr>
        <w:t xml:space="preserve"> sustainable financing strengths in accelerating actions towards Net Zero</w:t>
      </w:r>
      <w:r w:rsidR="008C2275" w:rsidRPr="008247DB">
        <w:rPr>
          <w:rFonts w:asciiTheme="minorBidi" w:hAnsiTheme="minorBidi" w:cstheme="minorBidi"/>
          <w:b/>
          <w:bCs/>
          <w:color w:val="auto"/>
          <w:sz w:val="32"/>
          <w:szCs w:val="32"/>
        </w:rPr>
        <w:t xml:space="preserve"> Green House Gas</w:t>
      </w:r>
      <w:r w:rsidRPr="008247DB">
        <w:rPr>
          <w:rFonts w:asciiTheme="minorBidi" w:hAnsiTheme="minorBidi" w:cstheme="minorBidi"/>
          <w:b/>
          <w:bCs/>
          <w:color w:val="auto"/>
          <w:sz w:val="32"/>
          <w:szCs w:val="32"/>
        </w:rPr>
        <w:t xml:space="preserve"> </w:t>
      </w:r>
      <w:proofErr w:type="gramStart"/>
      <w:r w:rsidRPr="008247DB">
        <w:rPr>
          <w:rFonts w:asciiTheme="minorBidi" w:hAnsiTheme="minorBidi" w:cstheme="minorBidi"/>
          <w:b/>
          <w:bCs/>
          <w:color w:val="auto"/>
          <w:sz w:val="32"/>
          <w:szCs w:val="32"/>
        </w:rPr>
        <w:t>Emissions  and</w:t>
      </w:r>
      <w:proofErr w:type="gramEnd"/>
      <w:r w:rsidRPr="008247DB">
        <w:rPr>
          <w:rFonts w:asciiTheme="minorBidi" w:hAnsiTheme="minorBidi" w:cstheme="minorBidi"/>
          <w:b/>
          <w:bCs/>
          <w:color w:val="auto"/>
          <w:sz w:val="32"/>
          <w:szCs w:val="32"/>
        </w:rPr>
        <w:t xml:space="preserve"> driving Thailand’s transition to the low-carbon and environmentally-friendly economy. </w:t>
      </w:r>
    </w:p>
    <w:p w14:paraId="4791C607" w14:textId="77777777" w:rsidR="00156377" w:rsidRPr="009B510E" w:rsidRDefault="00156377" w:rsidP="009B510E">
      <w:pPr>
        <w:pStyle w:val="Default"/>
        <w:jc w:val="thaiDistribute"/>
        <w:rPr>
          <w:rFonts w:asciiTheme="minorBidi" w:hAnsiTheme="minorBidi" w:cstheme="minorBidi"/>
          <w:color w:val="auto"/>
          <w:sz w:val="32"/>
          <w:szCs w:val="32"/>
        </w:rPr>
      </w:pPr>
    </w:p>
    <w:p w14:paraId="310351F5" w14:textId="77777777" w:rsidR="00C074B3" w:rsidRPr="009B510E" w:rsidRDefault="00C074B3" w:rsidP="009B510E">
      <w:pPr>
        <w:pStyle w:val="Default"/>
        <w:jc w:val="thaiDistribute"/>
        <w:rPr>
          <w:rFonts w:asciiTheme="minorBidi" w:hAnsiTheme="minorBidi" w:cstheme="minorBidi"/>
          <w:color w:val="auto"/>
          <w:sz w:val="32"/>
          <w:szCs w:val="32"/>
        </w:rPr>
      </w:pPr>
      <w:r w:rsidRPr="009B510E">
        <w:rPr>
          <w:rFonts w:asciiTheme="minorBidi" w:hAnsiTheme="minorBidi" w:cstheme="minorBidi"/>
          <w:color w:val="auto"/>
          <w:sz w:val="32"/>
          <w:szCs w:val="32"/>
        </w:rPr>
        <w:t xml:space="preserve">The two organizations share a goal to jointly study, develop, explore and disseminate the technological knowledge concerning net-zero building materials, construction solutions and platforms suitable for Thailand, in support of the national Net Zero Emissions goal. The knowledge will encompass the decarbonization of building materials, the development of carbon sink-based products, and the development of construction solutions that significantly reduce overall carbon footprints. The results will be integrated for an improvement in the overall ecosystem, to achieve concrete reduction in greenhouse gas emissions and improvement in the quality of life of all Thais.  </w:t>
      </w:r>
    </w:p>
    <w:p w14:paraId="236DD22A" w14:textId="77777777" w:rsidR="00F6009D" w:rsidRPr="009B510E" w:rsidRDefault="00F6009D" w:rsidP="009B510E">
      <w:pPr>
        <w:pStyle w:val="Default"/>
        <w:jc w:val="thaiDistribute"/>
        <w:rPr>
          <w:rFonts w:asciiTheme="minorBidi" w:hAnsiTheme="minorBidi" w:cstheme="minorBidi"/>
          <w:color w:val="auto"/>
          <w:sz w:val="32"/>
          <w:szCs w:val="32"/>
        </w:rPr>
      </w:pPr>
    </w:p>
    <w:p w14:paraId="5DFFA3EF" w14:textId="1C2C42CB" w:rsidR="00E06B08" w:rsidRPr="009B510E" w:rsidRDefault="00E06B08" w:rsidP="009B510E">
      <w:pPr>
        <w:pStyle w:val="Default"/>
        <w:jc w:val="thaiDistribute"/>
        <w:rPr>
          <w:rFonts w:asciiTheme="minorBidi" w:hAnsiTheme="minorBidi" w:cstheme="minorBidi"/>
          <w:color w:val="auto"/>
          <w:sz w:val="32"/>
          <w:szCs w:val="32"/>
        </w:rPr>
      </w:pPr>
      <w:r w:rsidRPr="009B510E">
        <w:rPr>
          <w:rFonts w:asciiTheme="minorBidi" w:hAnsiTheme="minorBidi" w:cstheme="minorBidi"/>
          <w:color w:val="auto"/>
          <w:sz w:val="32"/>
          <w:szCs w:val="32"/>
        </w:rPr>
        <w:t xml:space="preserve">Mr. </w:t>
      </w:r>
      <w:proofErr w:type="spellStart"/>
      <w:r w:rsidRPr="009B510E">
        <w:rPr>
          <w:rFonts w:asciiTheme="minorBidi" w:hAnsiTheme="minorBidi" w:cstheme="minorBidi"/>
          <w:color w:val="auto"/>
          <w:sz w:val="32"/>
          <w:szCs w:val="32"/>
        </w:rPr>
        <w:t>Wiroat</w:t>
      </w:r>
      <w:proofErr w:type="spellEnd"/>
      <w:r w:rsidRPr="009B510E">
        <w:rPr>
          <w:rFonts w:asciiTheme="minorBidi" w:hAnsiTheme="minorBidi" w:cstheme="minorBidi"/>
          <w:color w:val="auto"/>
          <w:sz w:val="32"/>
          <w:szCs w:val="32"/>
        </w:rPr>
        <w:t xml:space="preserve"> </w:t>
      </w:r>
      <w:proofErr w:type="spellStart"/>
      <w:r w:rsidRPr="009B510E">
        <w:rPr>
          <w:rFonts w:asciiTheme="minorBidi" w:hAnsiTheme="minorBidi" w:cstheme="minorBidi"/>
          <w:color w:val="auto"/>
          <w:sz w:val="32"/>
          <w:szCs w:val="32"/>
        </w:rPr>
        <w:t>Rattanachaisit</w:t>
      </w:r>
      <w:proofErr w:type="spellEnd"/>
      <w:r w:rsidRPr="009B510E">
        <w:rPr>
          <w:rFonts w:asciiTheme="minorBidi" w:hAnsiTheme="minorBidi" w:cstheme="minorBidi"/>
          <w:color w:val="auto"/>
          <w:sz w:val="32"/>
          <w:szCs w:val="32"/>
        </w:rPr>
        <w:t>, President of SCG Smart Living Business, said: “The collaboration perfectly matches SCG’s ESG</w:t>
      </w:r>
      <w:r w:rsidR="00837E47" w:rsidRPr="009B510E">
        <w:rPr>
          <w:rFonts w:asciiTheme="minorBidi" w:hAnsiTheme="minorBidi" w:cstheme="minorBidi"/>
          <w:color w:val="auto"/>
          <w:sz w:val="32"/>
          <w:szCs w:val="32"/>
        </w:rPr>
        <w:t xml:space="preserve"> guideline</w:t>
      </w:r>
      <w:r w:rsidRPr="009B510E">
        <w:rPr>
          <w:rFonts w:asciiTheme="minorBidi" w:hAnsiTheme="minorBidi" w:cstheme="minorBidi"/>
          <w:color w:val="auto"/>
          <w:sz w:val="32"/>
          <w:szCs w:val="32"/>
        </w:rPr>
        <w:t xml:space="preserve">. SCG Smart Living aspires to explore and create innovations on low-carbon building materials and living solutions that enable energy saving among homeowners or developers as well as alternative construction platforms that can further reduce carbon emissions.”  </w:t>
      </w:r>
    </w:p>
    <w:p w14:paraId="62F35358" w14:textId="77777777" w:rsidR="00F6009D" w:rsidRPr="009B510E" w:rsidRDefault="00F6009D" w:rsidP="009B510E">
      <w:pPr>
        <w:pStyle w:val="Default"/>
        <w:jc w:val="thaiDistribute"/>
        <w:rPr>
          <w:rFonts w:asciiTheme="minorBidi" w:hAnsiTheme="minorBidi" w:cstheme="minorBidi"/>
          <w:color w:val="auto"/>
          <w:sz w:val="32"/>
          <w:szCs w:val="32"/>
        </w:rPr>
      </w:pPr>
    </w:p>
    <w:p w14:paraId="15BAB493" w14:textId="6A88893B" w:rsidR="003A05E0" w:rsidRPr="009B510E" w:rsidRDefault="003A05E0" w:rsidP="009B510E">
      <w:pPr>
        <w:pStyle w:val="Default"/>
        <w:jc w:val="thaiDistribute"/>
        <w:rPr>
          <w:rFonts w:asciiTheme="minorBidi" w:hAnsiTheme="minorBidi" w:cstheme="minorBidi"/>
          <w:color w:val="auto"/>
          <w:sz w:val="32"/>
          <w:szCs w:val="32"/>
        </w:rPr>
      </w:pPr>
      <w:r w:rsidRPr="009B510E">
        <w:rPr>
          <w:rFonts w:asciiTheme="minorBidi" w:hAnsiTheme="minorBidi" w:cstheme="minorBidi"/>
          <w:color w:val="auto"/>
          <w:sz w:val="32"/>
          <w:szCs w:val="32"/>
        </w:rPr>
        <w:t xml:space="preserve">“The signing today marks the beginning that SCG Smart Living and </w:t>
      </w:r>
      <w:proofErr w:type="spellStart"/>
      <w:r w:rsidRPr="009B510E">
        <w:rPr>
          <w:rFonts w:asciiTheme="minorBidi" w:hAnsiTheme="minorBidi" w:cstheme="minorBidi"/>
          <w:color w:val="auto"/>
          <w:sz w:val="32"/>
          <w:szCs w:val="32"/>
        </w:rPr>
        <w:t>Krungsri</w:t>
      </w:r>
      <w:proofErr w:type="spellEnd"/>
      <w:r w:rsidRPr="009B510E">
        <w:rPr>
          <w:rFonts w:asciiTheme="minorBidi" w:hAnsiTheme="minorBidi" w:cstheme="minorBidi"/>
          <w:color w:val="auto"/>
          <w:sz w:val="32"/>
          <w:szCs w:val="32"/>
        </w:rPr>
        <w:t xml:space="preserve"> will combine and leverage our strengths in achieving the Net Zero </w:t>
      </w:r>
      <w:r w:rsidR="00837E47" w:rsidRPr="009B510E">
        <w:rPr>
          <w:rFonts w:asciiTheme="minorBidi" w:hAnsiTheme="minorBidi" w:cstheme="minorBidi"/>
          <w:color w:val="auto"/>
          <w:sz w:val="32"/>
          <w:szCs w:val="32"/>
        </w:rPr>
        <w:t xml:space="preserve">emission </w:t>
      </w:r>
      <w:r w:rsidRPr="009B510E">
        <w:rPr>
          <w:rFonts w:asciiTheme="minorBidi" w:hAnsiTheme="minorBidi" w:cstheme="minorBidi"/>
          <w:color w:val="auto"/>
          <w:sz w:val="32"/>
          <w:szCs w:val="32"/>
        </w:rPr>
        <w:t>goal, which becomes a global agenda. We expect the action plans based on this project will play a significant role in bolstering the knowledge and technology on building materials that improves the living standards and promoting the production of low</w:t>
      </w:r>
      <w:r w:rsidR="00837E47" w:rsidRPr="009B510E">
        <w:rPr>
          <w:rFonts w:asciiTheme="minorBidi" w:hAnsiTheme="minorBidi" w:cstheme="minorBidi"/>
          <w:color w:val="auto"/>
          <w:sz w:val="32"/>
          <w:szCs w:val="32"/>
        </w:rPr>
        <w:t xml:space="preserve"> </w:t>
      </w:r>
      <w:r w:rsidRPr="009B510E">
        <w:rPr>
          <w:rFonts w:asciiTheme="minorBidi" w:hAnsiTheme="minorBidi" w:cstheme="minorBidi"/>
          <w:color w:val="auto"/>
          <w:sz w:val="32"/>
          <w:szCs w:val="32"/>
        </w:rPr>
        <w:t xml:space="preserve">carbon materials. This may </w:t>
      </w:r>
      <w:r w:rsidRPr="009B510E">
        <w:rPr>
          <w:rFonts w:asciiTheme="minorBidi" w:hAnsiTheme="minorBidi" w:cstheme="minorBidi"/>
          <w:color w:val="auto"/>
          <w:sz w:val="32"/>
          <w:szCs w:val="32"/>
        </w:rPr>
        <w:lastRenderedPageBreak/>
        <w:t>guide government agencies or organizations towards new policies or action plans that demonstrate their commitment to a sustainable planet,</w:t>
      </w:r>
      <w:r w:rsidRPr="009B510E">
        <w:rPr>
          <w:rFonts w:asciiTheme="minorBidi" w:hAnsiTheme="minorBidi" w:cstheme="minorBidi"/>
          <w:color w:val="auto"/>
          <w:sz w:val="32"/>
          <w:szCs w:val="32"/>
          <w:cs/>
        </w:rPr>
        <w:t xml:space="preserve">” </w:t>
      </w:r>
      <w:r w:rsidRPr="009B510E">
        <w:rPr>
          <w:rFonts w:asciiTheme="minorBidi" w:hAnsiTheme="minorBidi" w:cstheme="minorBidi"/>
          <w:color w:val="auto"/>
          <w:sz w:val="32"/>
          <w:szCs w:val="32"/>
        </w:rPr>
        <w:t xml:space="preserve">Mr. </w:t>
      </w:r>
      <w:proofErr w:type="spellStart"/>
      <w:r w:rsidRPr="009B510E">
        <w:rPr>
          <w:rFonts w:asciiTheme="minorBidi" w:hAnsiTheme="minorBidi" w:cstheme="minorBidi"/>
          <w:color w:val="auto"/>
          <w:sz w:val="32"/>
          <w:szCs w:val="32"/>
        </w:rPr>
        <w:t>Wiroat</w:t>
      </w:r>
      <w:proofErr w:type="spellEnd"/>
      <w:r w:rsidRPr="009B510E">
        <w:rPr>
          <w:rFonts w:asciiTheme="minorBidi" w:hAnsiTheme="minorBidi" w:cstheme="minorBidi"/>
          <w:color w:val="auto"/>
          <w:sz w:val="32"/>
          <w:szCs w:val="32"/>
        </w:rPr>
        <w:t xml:space="preserve"> concluded. </w:t>
      </w:r>
    </w:p>
    <w:p w14:paraId="5C613F18" w14:textId="77777777" w:rsidR="00E06B08" w:rsidRPr="009B510E" w:rsidRDefault="00E06B08" w:rsidP="009B510E">
      <w:pPr>
        <w:pStyle w:val="Default"/>
        <w:jc w:val="thaiDistribute"/>
        <w:rPr>
          <w:rFonts w:asciiTheme="minorBidi" w:hAnsiTheme="minorBidi" w:cstheme="minorBidi"/>
          <w:color w:val="auto"/>
          <w:sz w:val="32"/>
          <w:szCs w:val="32"/>
        </w:rPr>
      </w:pPr>
    </w:p>
    <w:p w14:paraId="6AE64BD8" w14:textId="4A5F7F49" w:rsidR="008F250C" w:rsidRPr="009B510E" w:rsidRDefault="008F250C" w:rsidP="009B510E">
      <w:pPr>
        <w:pStyle w:val="Default"/>
        <w:jc w:val="thaiDistribute"/>
        <w:rPr>
          <w:rFonts w:asciiTheme="minorBidi" w:hAnsiTheme="minorBidi" w:cstheme="minorBidi"/>
          <w:color w:val="auto"/>
          <w:sz w:val="32"/>
          <w:szCs w:val="32"/>
        </w:rPr>
      </w:pPr>
      <w:r w:rsidRPr="009B510E">
        <w:rPr>
          <w:rFonts w:asciiTheme="minorBidi" w:hAnsiTheme="minorBidi" w:cstheme="minorBidi"/>
          <w:color w:val="auto"/>
          <w:sz w:val="32"/>
          <w:szCs w:val="32"/>
        </w:rPr>
        <w:t xml:space="preserve">Mr. </w:t>
      </w:r>
      <w:proofErr w:type="spellStart"/>
      <w:r w:rsidRPr="009B510E">
        <w:rPr>
          <w:rFonts w:asciiTheme="minorBidi" w:hAnsiTheme="minorBidi" w:cstheme="minorBidi"/>
          <w:color w:val="auto"/>
          <w:sz w:val="32"/>
          <w:szCs w:val="32"/>
        </w:rPr>
        <w:t>Pairote</w:t>
      </w:r>
      <w:proofErr w:type="spellEnd"/>
      <w:r w:rsidRPr="009B510E">
        <w:rPr>
          <w:rFonts w:asciiTheme="minorBidi" w:hAnsiTheme="minorBidi" w:cstheme="minorBidi"/>
          <w:color w:val="auto"/>
          <w:sz w:val="32"/>
          <w:szCs w:val="32"/>
        </w:rPr>
        <w:t xml:space="preserve"> </w:t>
      </w:r>
      <w:proofErr w:type="spellStart"/>
      <w:r w:rsidRPr="009B510E">
        <w:rPr>
          <w:rFonts w:asciiTheme="minorBidi" w:hAnsiTheme="minorBidi" w:cstheme="minorBidi"/>
          <w:color w:val="auto"/>
          <w:sz w:val="32"/>
          <w:szCs w:val="32"/>
        </w:rPr>
        <w:t>Cheunkrut</w:t>
      </w:r>
      <w:proofErr w:type="spellEnd"/>
      <w:r w:rsidRPr="009B510E">
        <w:rPr>
          <w:rFonts w:asciiTheme="minorBidi" w:hAnsiTheme="minorBidi" w:cstheme="minorBidi"/>
          <w:color w:val="auto"/>
          <w:sz w:val="32"/>
          <w:szCs w:val="32"/>
        </w:rPr>
        <w:t xml:space="preserve">, </w:t>
      </w:r>
      <w:proofErr w:type="spellStart"/>
      <w:r w:rsidR="00377379" w:rsidRPr="009B510E">
        <w:rPr>
          <w:rFonts w:asciiTheme="minorBidi" w:hAnsiTheme="minorBidi" w:cstheme="minorBidi"/>
          <w:color w:val="auto"/>
          <w:sz w:val="32"/>
          <w:szCs w:val="32"/>
        </w:rPr>
        <w:t>Krungsri</w:t>
      </w:r>
      <w:proofErr w:type="spellEnd"/>
      <w:r w:rsidR="00377379" w:rsidRPr="009B510E">
        <w:rPr>
          <w:rFonts w:asciiTheme="minorBidi" w:hAnsiTheme="minorBidi" w:cstheme="minorBidi"/>
          <w:color w:val="auto"/>
          <w:sz w:val="32"/>
          <w:szCs w:val="32"/>
        </w:rPr>
        <w:t xml:space="preserve"> </w:t>
      </w:r>
      <w:r w:rsidRPr="009B510E">
        <w:rPr>
          <w:rFonts w:asciiTheme="minorBidi" w:hAnsiTheme="minorBidi" w:cstheme="minorBidi"/>
          <w:color w:val="auto"/>
          <w:sz w:val="32"/>
          <w:szCs w:val="32"/>
        </w:rPr>
        <w:t xml:space="preserve">Chief Strategy Officer, added: “As guided by </w:t>
      </w:r>
      <w:proofErr w:type="spellStart"/>
      <w:r w:rsidRPr="009B510E">
        <w:rPr>
          <w:rFonts w:asciiTheme="minorBidi" w:hAnsiTheme="minorBidi" w:cstheme="minorBidi"/>
          <w:color w:val="auto"/>
          <w:sz w:val="32"/>
          <w:szCs w:val="32"/>
        </w:rPr>
        <w:t>Krungsri’s</w:t>
      </w:r>
      <w:proofErr w:type="spellEnd"/>
      <w:r w:rsidRPr="009B510E">
        <w:rPr>
          <w:rFonts w:asciiTheme="minorBidi" w:hAnsiTheme="minorBidi" w:cstheme="minorBidi"/>
          <w:color w:val="auto"/>
          <w:sz w:val="32"/>
          <w:szCs w:val="32"/>
        </w:rPr>
        <w:t xml:space="preserve"> vision to become the most sustainable commercial bank in Thailand, </w:t>
      </w:r>
      <w:proofErr w:type="spellStart"/>
      <w:r w:rsidRPr="009B510E">
        <w:rPr>
          <w:rFonts w:asciiTheme="minorBidi" w:hAnsiTheme="minorBidi" w:cstheme="minorBidi"/>
          <w:color w:val="auto"/>
          <w:sz w:val="32"/>
          <w:szCs w:val="32"/>
        </w:rPr>
        <w:t>Krungsri</w:t>
      </w:r>
      <w:proofErr w:type="spellEnd"/>
      <w:r w:rsidRPr="009B510E">
        <w:rPr>
          <w:rFonts w:asciiTheme="minorBidi" w:hAnsiTheme="minorBidi" w:cstheme="minorBidi"/>
          <w:color w:val="auto"/>
          <w:sz w:val="32"/>
          <w:szCs w:val="32"/>
        </w:rPr>
        <w:t xml:space="preserve"> is extremely delighted to support and promote SCG Smart Living’s eco-friendly endeavor. This collaboration will strengthen the process where new solutions can be created to shift the construction industry towards eco-friendly practices and accelerate actions towards the Net Zero goal in a vivid and sustainable manner.” </w:t>
      </w:r>
    </w:p>
    <w:p w14:paraId="39393C84" w14:textId="77777777" w:rsidR="00B37330" w:rsidRPr="009B510E" w:rsidRDefault="00B37330" w:rsidP="009B510E">
      <w:pPr>
        <w:pStyle w:val="Default"/>
        <w:jc w:val="thaiDistribute"/>
        <w:rPr>
          <w:rFonts w:asciiTheme="minorBidi" w:hAnsiTheme="minorBidi" w:cstheme="minorBidi"/>
          <w:color w:val="auto"/>
          <w:sz w:val="32"/>
          <w:szCs w:val="32"/>
        </w:rPr>
      </w:pPr>
    </w:p>
    <w:p w14:paraId="6B08B00E" w14:textId="77777777" w:rsidR="008247DB" w:rsidRDefault="009B510E" w:rsidP="009B510E">
      <w:pPr>
        <w:spacing w:line="240" w:lineRule="auto"/>
        <w:jc w:val="thaiDistribute"/>
        <w:rPr>
          <w:rFonts w:asciiTheme="minorBidi" w:hAnsiTheme="minorBidi"/>
          <w:sz w:val="32"/>
          <w:szCs w:val="32"/>
        </w:rPr>
      </w:pPr>
      <w:r w:rsidRPr="009B510E">
        <w:rPr>
          <w:rFonts w:asciiTheme="minorBidi" w:hAnsiTheme="minorBidi"/>
          <w:sz w:val="32"/>
          <w:szCs w:val="32"/>
        </w:rPr>
        <w:t xml:space="preserve"> </w:t>
      </w:r>
      <w:r w:rsidR="007D699E" w:rsidRPr="009B510E">
        <w:rPr>
          <w:rFonts w:asciiTheme="minorBidi" w:hAnsiTheme="minorBidi"/>
          <w:sz w:val="32"/>
          <w:szCs w:val="32"/>
        </w:rPr>
        <w:t xml:space="preserve">“As a leader in sustainable financing, </w:t>
      </w:r>
      <w:proofErr w:type="spellStart"/>
      <w:r w:rsidR="007D699E" w:rsidRPr="009B510E">
        <w:rPr>
          <w:rFonts w:asciiTheme="minorBidi" w:hAnsiTheme="minorBidi"/>
          <w:sz w:val="32"/>
          <w:szCs w:val="32"/>
        </w:rPr>
        <w:t>Krungsri</w:t>
      </w:r>
      <w:proofErr w:type="spellEnd"/>
      <w:r w:rsidR="007D699E" w:rsidRPr="009B510E">
        <w:rPr>
          <w:rFonts w:asciiTheme="minorBidi" w:hAnsiTheme="minorBidi"/>
          <w:sz w:val="32"/>
          <w:szCs w:val="32"/>
        </w:rPr>
        <w:t xml:space="preserve"> will promote public awareness on the climate crisis and push for actions through knowledge and awareness-enhancement activities. With our strengths, we can offer comprehensive consultation on eco-friendly construction and financial solutions to the public and corporate customers in the value chain. We can support business matching via MUFG network for new business opportunities and access to innovative solutions, while exploring the opportunities for sustainable financing products to ensure carbon emission reduction from upstream to downstream. We’re confident that the collaboration will lead both companies to </w:t>
      </w:r>
      <w:r w:rsidR="00290AFE" w:rsidRPr="009B510E">
        <w:rPr>
          <w:rFonts w:asciiTheme="minorBidi" w:hAnsiTheme="minorBidi"/>
          <w:sz w:val="32"/>
          <w:szCs w:val="32"/>
        </w:rPr>
        <w:t xml:space="preserve">achieve our mutual </w:t>
      </w:r>
      <w:r w:rsidR="00E5599F" w:rsidRPr="009B510E">
        <w:rPr>
          <w:rFonts w:asciiTheme="minorBidi" w:hAnsiTheme="minorBidi"/>
          <w:sz w:val="32"/>
          <w:szCs w:val="32"/>
        </w:rPr>
        <w:t xml:space="preserve">environmental </w:t>
      </w:r>
      <w:r w:rsidR="00290AFE" w:rsidRPr="009B510E">
        <w:rPr>
          <w:rFonts w:asciiTheme="minorBidi" w:hAnsiTheme="minorBidi"/>
          <w:sz w:val="32"/>
          <w:szCs w:val="32"/>
        </w:rPr>
        <w:t>goals</w:t>
      </w:r>
      <w:r w:rsidR="007D699E" w:rsidRPr="009B510E">
        <w:rPr>
          <w:rFonts w:asciiTheme="minorBidi" w:hAnsiTheme="minorBidi"/>
          <w:sz w:val="32"/>
          <w:szCs w:val="32"/>
        </w:rPr>
        <w:t xml:space="preserve"> and make us a vital part in lifting the quality of life of Thai citizens and driving the nation towards sustainable economic development.”  </w:t>
      </w:r>
    </w:p>
    <w:p w14:paraId="6EE44675" w14:textId="77777777" w:rsidR="008247DB" w:rsidRDefault="008247DB" w:rsidP="009B510E">
      <w:pPr>
        <w:spacing w:line="240" w:lineRule="auto"/>
        <w:jc w:val="thaiDistribute"/>
        <w:rPr>
          <w:rFonts w:asciiTheme="minorBidi" w:hAnsiTheme="minorBidi"/>
          <w:sz w:val="32"/>
          <w:szCs w:val="32"/>
        </w:rPr>
      </w:pPr>
    </w:p>
    <w:p w14:paraId="2F37A249" w14:textId="33C1AD46" w:rsidR="007D699E" w:rsidRPr="009B510E" w:rsidRDefault="008247DB" w:rsidP="008247DB">
      <w:pPr>
        <w:spacing w:line="240" w:lineRule="auto"/>
        <w:jc w:val="center"/>
        <w:rPr>
          <w:rFonts w:asciiTheme="minorBidi" w:hAnsiTheme="minorBidi"/>
          <w:color w:val="0070C0"/>
          <w:sz w:val="32"/>
          <w:szCs w:val="32"/>
        </w:rPr>
      </w:pPr>
      <w:r>
        <w:rPr>
          <w:rFonts w:asciiTheme="minorBidi" w:hAnsiTheme="minorBidi"/>
          <w:sz w:val="32"/>
          <w:szCs w:val="32"/>
        </w:rPr>
        <w:t>*****************************</w:t>
      </w:r>
      <w:bookmarkStart w:id="1" w:name="_GoBack"/>
      <w:bookmarkEnd w:id="1"/>
    </w:p>
    <w:p w14:paraId="31DD323B" w14:textId="77777777" w:rsidR="004E00C4" w:rsidRPr="009B510E" w:rsidRDefault="004E00C4" w:rsidP="00B37330">
      <w:pPr>
        <w:jc w:val="thaiDistribute"/>
        <w:rPr>
          <w:rFonts w:asciiTheme="minorBidi" w:hAnsiTheme="minorBidi"/>
          <w:b/>
          <w:bCs/>
          <w:sz w:val="32"/>
          <w:szCs w:val="32"/>
        </w:rPr>
      </w:pPr>
    </w:p>
    <w:sectPr w:rsidR="004E00C4" w:rsidRPr="009B510E" w:rsidSect="008247DB">
      <w:headerReference w:type="even" r:id="rId6"/>
      <w:headerReference w:type="default" r:id="rId7"/>
      <w:footerReference w:type="even" r:id="rId8"/>
      <w:footerReference w:type="default" r:id="rId9"/>
      <w:headerReference w:type="first" r:id="rId10"/>
      <w:footerReference w:type="first" r:id="rId11"/>
      <w:pgSz w:w="12240" w:h="15840"/>
      <w:pgMar w:top="2246"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C0E56" w14:textId="77777777" w:rsidR="007D3838" w:rsidRDefault="007D3838" w:rsidP="000A2362">
      <w:pPr>
        <w:spacing w:after="0" w:line="240" w:lineRule="auto"/>
      </w:pPr>
      <w:r>
        <w:separator/>
      </w:r>
    </w:p>
  </w:endnote>
  <w:endnote w:type="continuationSeparator" w:id="0">
    <w:p w14:paraId="501AEF3A" w14:textId="77777777" w:rsidR="007D3838" w:rsidRDefault="007D3838" w:rsidP="000A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DF6CE" w14:textId="77777777" w:rsidR="009B510E" w:rsidRDefault="009B51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27803" w14:textId="77777777" w:rsidR="009B510E" w:rsidRDefault="009B51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7C648" w14:textId="77777777" w:rsidR="009B510E" w:rsidRDefault="009B5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D4FC1" w14:textId="77777777" w:rsidR="007D3838" w:rsidRDefault="007D3838" w:rsidP="000A2362">
      <w:pPr>
        <w:spacing w:after="0" w:line="240" w:lineRule="auto"/>
      </w:pPr>
      <w:r>
        <w:separator/>
      </w:r>
    </w:p>
  </w:footnote>
  <w:footnote w:type="continuationSeparator" w:id="0">
    <w:p w14:paraId="3A24C37B" w14:textId="77777777" w:rsidR="007D3838" w:rsidRDefault="007D3838" w:rsidP="000A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AEFA0" w14:textId="77777777" w:rsidR="009B510E" w:rsidRDefault="009B51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D5417" w14:textId="77777777" w:rsidR="009B510E" w:rsidRDefault="009B510E" w:rsidP="009B510E">
    <w:pPr>
      <w:pStyle w:val="Header"/>
    </w:pPr>
    <w:r>
      <w:rPr>
        <w:noProof/>
        <w:lang w:val="en-GB" w:eastAsia="zh-CN"/>
      </w:rPr>
      <w:drawing>
        <wp:anchor distT="0" distB="0" distL="114300" distR="114300" simplePos="0" relativeHeight="251659264" behindDoc="0" locked="0" layoutInCell="1" allowOverlap="1" wp14:anchorId="5003E847" wp14:editId="2C09773D">
          <wp:simplePos x="0" y="0"/>
          <wp:positionH relativeFrom="margin">
            <wp:align>left</wp:align>
          </wp:positionH>
          <wp:positionV relativeFrom="paragraph">
            <wp:posOffset>-63500</wp:posOffset>
          </wp:positionV>
          <wp:extent cx="431800" cy="681066"/>
          <wp:effectExtent l="0" t="0" r="6350" b="5080"/>
          <wp:wrapNone/>
          <wp:docPr id="1" name="Picture 1" descr="Logo Krungsri+MUFG-Revise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Krungsri+MUFG-Revise1-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34" cy="691057"/>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cs"/>
        <w:noProof/>
        <w:cs/>
      </w:rPr>
      <w:t xml:space="preserve"> </w:t>
    </w:r>
    <w:r>
      <w:rPr>
        <w:noProof/>
        <w:cs/>
      </w:rPr>
      <w:tab/>
    </w:r>
    <w:r>
      <w:rPr>
        <w:noProof/>
        <w:cs/>
      </w:rPr>
      <w:tab/>
    </w:r>
    <w:r>
      <w:rPr>
        <w:noProof/>
      </w:rPr>
      <w:drawing>
        <wp:inline distT="0" distB="0" distL="0" distR="0" wp14:anchorId="3D3B6206" wp14:editId="2A2C50BB">
          <wp:extent cx="1193800" cy="419738"/>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3800" cy="419738"/>
                  </a:xfrm>
                  <a:prstGeom prst="rect">
                    <a:avLst/>
                  </a:prstGeom>
                  <a:noFill/>
                  <a:ln>
                    <a:noFill/>
                  </a:ln>
                </pic:spPr>
              </pic:pic>
            </a:graphicData>
          </a:graphic>
        </wp:inline>
      </w:drawing>
    </w:r>
  </w:p>
  <w:p w14:paraId="0CEFDB10" w14:textId="77777777" w:rsidR="009B510E" w:rsidRDefault="009B510E" w:rsidP="009B510E"/>
  <w:p w14:paraId="68B3AD15" w14:textId="77777777" w:rsidR="009B510E" w:rsidRDefault="009B510E" w:rsidP="009B510E">
    <w:pPr>
      <w:pStyle w:val="Header"/>
    </w:pPr>
  </w:p>
  <w:p w14:paraId="7AF5A504" w14:textId="0EEB4C5D" w:rsidR="000A2362" w:rsidRDefault="000A23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5B7B4" w14:textId="77777777" w:rsidR="009B510E" w:rsidRDefault="009B51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377"/>
    <w:rsid w:val="000073AA"/>
    <w:rsid w:val="00007F87"/>
    <w:rsid w:val="000A2362"/>
    <w:rsid w:val="000E2593"/>
    <w:rsid w:val="00113526"/>
    <w:rsid w:val="00156377"/>
    <w:rsid w:val="001F6FEF"/>
    <w:rsid w:val="00204986"/>
    <w:rsid w:val="00290AFE"/>
    <w:rsid w:val="002D5A74"/>
    <w:rsid w:val="00377379"/>
    <w:rsid w:val="003A05E0"/>
    <w:rsid w:val="003E7259"/>
    <w:rsid w:val="00424692"/>
    <w:rsid w:val="00456B10"/>
    <w:rsid w:val="004B1199"/>
    <w:rsid w:val="004E00C4"/>
    <w:rsid w:val="004E15C6"/>
    <w:rsid w:val="00557817"/>
    <w:rsid w:val="00590BA1"/>
    <w:rsid w:val="0059244B"/>
    <w:rsid w:val="005C6B92"/>
    <w:rsid w:val="005E0B42"/>
    <w:rsid w:val="006418F1"/>
    <w:rsid w:val="0065583B"/>
    <w:rsid w:val="0066057D"/>
    <w:rsid w:val="006D7430"/>
    <w:rsid w:val="00746AFD"/>
    <w:rsid w:val="007A4B80"/>
    <w:rsid w:val="007B7D90"/>
    <w:rsid w:val="007D3838"/>
    <w:rsid w:val="007D699E"/>
    <w:rsid w:val="007F5F51"/>
    <w:rsid w:val="007F7BA4"/>
    <w:rsid w:val="008247DB"/>
    <w:rsid w:val="00827BAA"/>
    <w:rsid w:val="00837E47"/>
    <w:rsid w:val="00862A35"/>
    <w:rsid w:val="00870970"/>
    <w:rsid w:val="008A3B1C"/>
    <w:rsid w:val="008B1DC1"/>
    <w:rsid w:val="008C2275"/>
    <w:rsid w:val="008F10DE"/>
    <w:rsid w:val="008F250C"/>
    <w:rsid w:val="009039ED"/>
    <w:rsid w:val="009065C1"/>
    <w:rsid w:val="00917C3F"/>
    <w:rsid w:val="00920D90"/>
    <w:rsid w:val="00957FC1"/>
    <w:rsid w:val="009B510E"/>
    <w:rsid w:val="009D011E"/>
    <w:rsid w:val="00A236E2"/>
    <w:rsid w:val="00B03BE0"/>
    <w:rsid w:val="00B37330"/>
    <w:rsid w:val="00B8032D"/>
    <w:rsid w:val="00C074B3"/>
    <w:rsid w:val="00C32383"/>
    <w:rsid w:val="00C6637F"/>
    <w:rsid w:val="00C75262"/>
    <w:rsid w:val="00C84B29"/>
    <w:rsid w:val="00C87914"/>
    <w:rsid w:val="00CB2149"/>
    <w:rsid w:val="00CE067A"/>
    <w:rsid w:val="00D07BBC"/>
    <w:rsid w:val="00D237BC"/>
    <w:rsid w:val="00E06B08"/>
    <w:rsid w:val="00E10327"/>
    <w:rsid w:val="00E1780D"/>
    <w:rsid w:val="00E27B94"/>
    <w:rsid w:val="00E5599F"/>
    <w:rsid w:val="00E73B35"/>
    <w:rsid w:val="00EA21DE"/>
    <w:rsid w:val="00F04766"/>
    <w:rsid w:val="00F10CAD"/>
    <w:rsid w:val="00F44150"/>
    <w:rsid w:val="00F6009D"/>
    <w:rsid w:val="00F63467"/>
    <w:rsid w:val="00F7285E"/>
    <w:rsid w:val="00F8009D"/>
    <w:rsid w:val="00F93DC6"/>
    <w:rsid w:val="00FD1A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BC5C5"/>
  <w15:chartTrackingRefBased/>
  <w15:docId w15:val="{D35D4DA2-90E7-4341-91F5-9A89A8A9D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56377"/>
    <w:pPr>
      <w:autoSpaceDE w:val="0"/>
      <w:autoSpaceDN w:val="0"/>
      <w:adjustRightInd w:val="0"/>
      <w:spacing w:after="0" w:line="240" w:lineRule="auto"/>
    </w:pPr>
    <w:rPr>
      <w:rFonts w:ascii="Cordia New" w:hAnsi="Cordia New" w:cs="Cordia New"/>
      <w:color w:val="000000"/>
      <w:kern w:val="0"/>
      <w:sz w:val="24"/>
      <w:szCs w:val="24"/>
    </w:rPr>
  </w:style>
  <w:style w:type="paragraph" w:styleId="Header">
    <w:name w:val="header"/>
    <w:basedOn w:val="Normal"/>
    <w:link w:val="HeaderChar"/>
    <w:uiPriority w:val="99"/>
    <w:unhideWhenUsed/>
    <w:rsid w:val="000A23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2362"/>
  </w:style>
  <w:style w:type="paragraph" w:styleId="Footer">
    <w:name w:val="footer"/>
    <w:basedOn w:val="Normal"/>
    <w:link w:val="FooterChar"/>
    <w:uiPriority w:val="99"/>
    <w:unhideWhenUsed/>
    <w:rsid w:val="000A23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2362"/>
  </w:style>
  <w:style w:type="paragraph" w:styleId="Revision">
    <w:name w:val="Revision"/>
    <w:hidden/>
    <w:uiPriority w:val="99"/>
    <w:semiHidden/>
    <w:rsid w:val="00A236E2"/>
    <w:pPr>
      <w:spacing w:after="0" w:line="240" w:lineRule="auto"/>
    </w:pPr>
  </w:style>
  <w:style w:type="character" w:styleId="CommentReference">
    <w:name w:val="annotation reference"/>
    <w:basedOn w:val="DefaultParagraphFont"/>
    <w:uiPriority w:val="99"/>
    <w:semiHidden/>
    <w:unhideWhenUsed/>
    <w:rsid w:val="00F04766"/>
    <w:rPr>
      <w:sz w:val="16"/>
      <w:szCs w:val="16"/>
    </w:rPr>
  </w:style>
  <w:style w:type="paragraph" w:styleId="CommentText">
    <w:name w:val="annotation text"/>
    <w:basedOn w:val="Normal"/>
    <w:link w:val="CommentTextChar"/>
    <w:uiPriority w:val="99"/>
    <w:unhideWhenUsed/>
    <w:rsid w:val="00F04766"/>
    <w:pPr>
      <w:spacing w:line="240" w:lineRule="auto"/>
    </w:pPr>
    <w:rPr>
      <w:sz w:val="20"/>
      <w:szCs w:val="25"/>
    </w:rPr>
  </w:style>
  <w:style w:type="character" w:customStyle="1" w:styleId="CommentTextChar">
    <w:name w:val="Comment Text Char"/>
    <w:basedOn w:val="DefaultParagraphFont"/>
    <w:link w:val="CommentText"/>
    <w:uiPriority w:val="99"/>
    <w:rsid w:val="00F04766"/>
    <w:rPr>
      <w:sz w:val="20"/>
      <w:szCs w:val="25"/>
    </w:rPr>
  </w:style>
  <w:style w:type="paragraph" w:styleId="CommentSubject">
    <w:name w:val="annotation subject"/>
    <w:basedOn w:val="CommentText"/>
    <w:next w:val="CommentText"/>
    <w:link w:val="CommentSubjectChar"/>
    <w:uiPriority w:val="99"/>
    <w:semiHidden/>
    <w:unhideWhenUsed/>
    <w:rsid w:val="00F04766"/>
    <w:rPr>
      <w:b/>
      <w:bCs/>
    </w:rPr>
  </w:style>
  <w:style w:type="character" w:customStyle="1" w:styleId="CommentSubjectChar">
    <w:name w:val="Comment Subject Char"/>
    <w:basedOn w:val="CommentTextChar"/>
    <w:link w:val="CommentSubject"/>
    <w:uiPriority w:val="99"/>
    <w:semiHidden/>
    <w:rsid w:val="00F04766"/>
    <w:rPr>
      <w:b/>
      <w:bCs/>
      <w:sz w:val="20"/>
      <w:szCs w:val="25"/>
    </w:rPr>
  </w:style>
  <w:style w:type="paragraph" w:styleId="BalloonText">
    <w:name w:val="Balloon Text"/>
    <w:basedOn w:val="Normal"/>
    <w:link w:val="BalloonTextChar"/>
    <w:uiPriority w:val="99"/>
    <w:semiHidden/>
    <w:unhideWhenUsed/>
    <w:rsid w:val="009B510E"/>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B510E"/>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Bank of Ayudhya</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Rachataporn In-odd (Bank of Ayudhya PCL.)</dc:creator>
  <cp:keywords/>
  <dc:description/>
  <cp:lastModifiedBy>Ratchava Kaewthong</cp:lastModifiedBy>
  <cp:revision>2</cp:revision>
  <cp:lastPrinted>2024-05-08T06:36:00Z</cp:lastPrinted>
  <dcterms:created xsi:type="dcterms:W3CDTF">2024-05-13T07:24:00Z</dcterms:created>
  <dcterms:modified xsi:type="dcterms:W3CDTF">2024-05-13T07:24:00Z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2024-05-09T08:32:25Z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8194cfbd-06c3-40c2-92f5-eca4a18708f8</vt:lpwstr>
  </property>
  <property fmtid="{D5CDD505-2E9C-101B-9397-08002B2CF9AE}" pid="8" name="MSIP_Label_282ec11f-0307-4ba2-9c7f-1e910abb2b8a_ContentBits">
    <vt:lpwstr>0</vt:lpwstr>
  </property>
</Properties>
</file>